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93" w:rsidRDefault="00D16179" w:rsidP="00D16179">
      <w:pPr>
        <w:numPr>
          <w:ilvl w:val="0"/>
          <w:numId w:val="6"/>
        </w:numPr>
        <w:tabs>
          <w:tab w:val="clear" w:pos="720"/>
          <w:tab w:val="num" w:pos="360"/>
        </w:tabs>
        <w:spacing w:before="240"/>
        <w:ind w:left="360"/>
        <w:jc w:val="both"/>
        <w:rPr>
          <w:rFonts w:ascii="Arial" w:hAnsi="Arial" w:cs="Arial"/>
          <w:sz w:val="22"/>
          <w:szCs w:val="22"/>
          <w:lang w:val="en-US"/>
        </w:rPr>
      </w:pPr>
      <w:bookmarkStart w:id="0" w:name="_GoBack"/>
      <w:bookmarkEnd w:id="0"/>
      <w:r w:rsidRPr="00D16179">
        <w:rPr>
          <w:rFonts w:ascii="Arial" w:hAnsi="Arial" w:cs="Arial"/>
          <w:sz w:val="22"/>
          <w:szCs w:val="22"/>
        </w:rPr>
        <w:t>Criminal</w:t>
      </w:r>
      <w:r w:rsidRPr="00D16179">
        <w:rPr>
          <w:rFonts w:ascii="Arial" w:hAnsi="Arial" w:cs="Arial"/>
          <w:sz w:val="22"/>
          <w:szCs w:val="22"/>
          <w:lang w:val="en-US"/>
        </w:rPr>
        <w:t xml:space="preserve"> offences are di</w:t>
      </w:r>
      <w:r>
        <w:rPr>
          <w:rFonts w:ascii="Arial" w:hAnsi="Arial" w:cs="Arial"/>
          <w:sz w:val="22"/>
          <w:szCs w:val="22"/>
          <w:lang w:val="en-US"/>
        </w:rPr>
        <w:t>vided</w:t>
      </w:r>
      <w:r w:rsidRPr="00D16179">
        <w:rPr>
          <w:rFonts w:ascii="Arial" w:hAnsi="Arial" w:cs="Arial"/>
          <w:sz w:val="22"/>
          <w:szCs w:val="22"/>
          <w:lang w:val="en-US"/>
        </w:rPr>
        <w:t xml:space="preserve"> into two main classes: indictable offences, which are more serious crimes, and summary offences of a more minor nature.  </w:t>
      </w:r>
    </w:p>
    <w:p w:rsidR="00D16179" w:rsidRPr="00D16179" w:rsidRDefault="00D16179" w:rsidP="00D16179">
      <w:pPr>
        <w:numPr>
          <w:ilvl w:val="0"/>
          <w:numId w:val="6"/>
        </w:numPr>
        <w:tabs>
          <w:tab w:val="clear" w:pos="720"/>
          <w:tab w:val="num" w:pos="360"/>
        </w:tabs>
        <w:spacing w:before="240"/>
        <w:ind w:left="360"/>
        <w:jc w:val="both"/>
        <w:rPr>
          <w:rFonts w:ascii="Arial" w:hAnsi="Arial" w:cs="Arial"/>
          <w:sz w:val="22"/>
          <w:szCs w:val="22"/>
          <w:lang w:val="en-US"/>
        </w:rPr>
      </w:pPr>
      <w:r w:rsidRPr="00D16179">
        <w:rPr>
          <w:rFonts w:ascii="Arial" w:hAnsi="Arial" w:cs="Arial"/>
          <w:sz w:val="22"/>
          <w:szCs w:val="22"/>
          <w:lang w:val="en-US"/>
        </w:rPr>
        <w:t>An indictable offence is ordinarily prosecuted before a judge and jury. In some circumstances</w:t>
      </w:r>
      <w:r w:rsidRPr="00D16179">
        <w:rPr>
          <w:rFonts w:ascii="Arial" w:hAnsi="Arial" w:cs="Arial"/>
          <w:sz w:val="22"/>
          <w:szCs w:val="22"/>
        </w:rPr>
        <w:t xml:space="preserve">, offences declared to be indictable may be dealt with summarily in a </w:t>
      </w:r>
      <w:smartTag w:uri="urn:schemas-microsoft-com:office:smarttags" w:element="Street">
        <w:smartTag w:uri="urn:schemas-microsoft-com:office:smarttags" w:element="address">
          <w:r w:rsidRPr="00D16179">
            <w:rPr>
              <w:rFonts w:ascii="Arial" w:hAnsi="Arial" w:cs="Arial"/>
              <w:sz w:val="22"/>
              <w:szCs w:val="22"/>
            </w:rPr>
            <w:t>Magistrates Court</w:t>
          </w:r>
        </w:smartTag>
      </w:smartTag>
      <w:r w:rsidRPr="00D16179">
        <w:rPr>
          <w:rFonts w:ascii="Arial" w:hAnsi="Arial" w:cs="Arial"/>
          <w:sz w:val="22"/>
          <w:szCs w:val="22"/>
        </w:rPr>
        <w:t>, genera</w:t>
      </w:r>
      <w:r w:rsidR="002A2E93">
        <w:rPr>
          <w:rFonts w:ascii="Arial" w:hAnsi="Arial" w:cs="Arial"/>
          <w:sz w:val="22"/>
          <w:szCs w:val="22"/>
          <w:lang w:val="en-US"/>
        </w:rPr>
        <w:t>lly</w:t>
      </w:r>
      <w:r w:rsidRPr="00D16179">
        <w:rPr>
          <w:rFonts w:ascii="Arial" w:hAnsi="Arial" w:cs="Arial"/>
          <w:sz w:val="22"/>
          <w:szCs w:val="22"/>
          <w:lang w:val="en-US"/>
        </w:rPr>
        <w:t xml:space="preserve"> at the election of the accused.  </w:t>
      </w:r>
    </w:p>
    <w:p w:rsidR="009C7A9C" w:rsidRDefault="00D16179" w:rsidP="00D16179">
      <w:pPr>
        <w:numPr>
          <w:ilvl w:val="0"/>
          <w:numId w:val="6"/>
        </w:numPr>
        <w:tabs>
          <w:tab w:val="clear" w:pos="720"/>
          <w:tab w:val="num" w:pos="360"/>
        </w:tabs>
        <w:spacing w:before="240"/>
        <w:ind w:left="360"/>
        <w:jc w:val="both"/>
        <w:rPr>
          <w:rFonts w:ascii="Arial" w:hAnsi="Arial" w:cs="Arial"/>
          <w:sz w:val="22"/>
          <w:szCs w:val="22"/>
        </w:rPr>
      </w:pPr>
      <w:r w:rsidRPr="00D16179">
        <w:rPr>
          <w:rFonts w:ascii="Arial" w:hAnsi="Arial" w:cs="Arial"/>
          <w:sz w:val="22"/>
          <w:szCs w:val="22"/>
        </w:rPr>
        <w:t>Former Senior Judge Administrator, the Honourable Martin Moynihan AO QC, has been appointed to conduct this review and to report on the working of the Queensland Courts in the civil and criminal jurisdictions with a view to making more effective use of public resources. The Terms of Reference require the reviewer to report on</w:t>
      </w:r>
      <w:r w:rsidR="009C7A9C">
        <w:rPr>
          <w:rFonts w:ascii="Arial" w:hAnsi="Arial" w:cs="Arial"/>
          <w:sz w:val="22"/>
          <w:szCs w:val="22"/>
        </w:rPr>
        <w:t>:</w:t>
      </w:r>
      <w:r w:rsidRPr="00D16179">
        <w:rPr>
          <w:rFonts w:ascii="Arial" w:hAnsi="Arial" w:cs="Arial"/>
          <w:sz w:val="22"/>
          <w:szCs w:val="22"/>
        </w:rPr>
        <w:t xml:space="preserve"> </w:t>
      </w:r>
    </w:p>
    <w:p w:rsidR="009C7A9C" w:rsidRDefault="00D16179" w:rsidP="009C7A9C">
      <w:pPr>
        <w:numPr>
          <w:ilvl w:val="0"/>
          <w:numId w:val="12"/>
        </w:numPr>
        <w:spacing w:before="120"/>
        <w:ind w:left="811"/>
        <w:jc w:val="both"/>
        <w:rPr>
          <w:rFonts w:ascii="Arial" w:hAnsi="Arial" w:cs="Arial"/>
          <w:sz w:val="22"/>
          <w:szCs w:val="22"/>
        </w:rPr>
      </w:pPr>
      <w:r w:rsidRPr="00D16179">
        <w:rPr>
          <w:rFonts w:ascii="Arial" w:hAnsi="Arial" w:cs="Arial"/>
          <w:sz w:val="22"/>
          <w:szCs w:val="22"/>
        </w:rPr>
        <w:t xml:space="preserve">monetary limits for the civil jurisdiction; </w:t>
      </w:r>
    </w:p>
    <w:p w:rsidR="009C7A9C" w:rsidRDefault="00D16179" w:rsidP="009C7A9C">
      <w:pPr>
        <w:numPr>
          <w:ilvl w:val="0"/>
          <w:numId w:val="12"/>
        </w:numPr>
        <w:spacing w:before="120"/>
        <w:ind w:left="811"/>
        <w:jc w:val="both"/>
        <w:rPr>
          <w:rFonts w:ascii="Arial" w:hAnsi="Arial" w:cs="Arial"/>
          <w:sz w:val="22"/>
          <w:szCs w:val="22"/>
        </w:rPr>
      </w:pPr>
      <w:r w:rsidRPr="00D16179">
        <w:rPr>
          <w:rFonts w:ascii="Arial" w:hAnsi="Arial" w:cs="Arial"/>
          <w:sz w:val="22"/>
          <w:szCs w:val="22"/>
        </w:rPr>
        <w:t xml:space="preserve">summary disposition of indictable offences; </w:t>
      </w:r>
    </w:p>
    <w:p w:rsidR="009C7A9C" w:rsidRDefault="00D16179" w:rsidP="009C7A9C">
      <w:pPr>
        <w:numPr>
          <w:ilvl w:val="0"/>
          <w:numId w:val="12"/>
        </w:numPr>
        <w:spacing w:before="120"/>
        <w:ind w:left="811"/>
        <w:jc w:val="both"/>
        <w:rPr>
          <w:rFonts w:ascii="Arial" w:hAnsi="Arial" w:cs="Arial"/>
          <w:sz w:val="22"/>
          <w:szCs w:val="22"/>
        </w:rPr>
      </w:pPr>
      <w:r w:rsidRPr="00D16179">
        <w:rPr>
          <w:rFonts w:ascii="Arial" w:hAnsi="Arial" w:cs="Arial"/>
          <w:sz w:val="22"/>
          <w:szCs w:val="22"/>
        </w:rPr>
        <w:t xml:space="preserve">reform of the committals proceedings process; </w:t>
      </w:r>
    </w:p>
    <w:p w:rsidR="009C7A9C" w:rsidRDefault="00D16179" w:rsidP="009C7A9C">
      <w:pPr>
        <w:numPr>
          <w:ilvl w:val="0"/>
          <w:numId w:val="12"/>
        </w:numPr>
        <w:spacing w:before="120"/>
        <w:ind w:left="811"/>
        <w:jc w:val="both"/>
        <w:rPr>
          <w:rFonts w:ascii="Arial" w:hAnsi="Arial" w:cs="Arial"/>
          <w:sz w:val="22"/>
          <w:szCs w:val="22"/>
        </w:rPr>
      </w:pPr>
      <w:r w:rsidRPr="00D16179">
        <w:rPr>
          <w:rFonts w:ascii="Arial" w:hAnsi="Arial" w:cs="Arial"/>
          <w:sz w:val="22"/>
          <w:szCs w:val="22"/>
        </w:rPr>
        <w:t xml:space="preserve">sentencing discounts for an early plea; and </w:t>
      </w:r>
    </w:p>
    <w:p w:rsidR="00D16179" w:rsidRPr="00D16179" w:rsidRDefault="00D16179" w:rsidP="009C7A9C">
      <w:pPr>
        <w:numPr>
          <w:ilvl w:val="0"/>
          <w:numId w:val="12"/>
        </w:numPr>
        <w:spacing w:before="120"/>
        <w:ind w:left="811"/>
        <w:jc w:val="both"/>
        <w:rPr>
          <w:rFonts w:ascii="Arial" w:hAnsi="Arial" w:cs="Arial"/>
          <w:sz w:val="22"/>
          <w:szCs w:val="22"/>
        </w:rPr>
      </w:pPr>
      <w:r w:rsidRPr="00D16179">
        <w:rPr>
          <w:rFonts w:ascii="Arial" w:hAnsi="Arial" w:cs="Arial"/>
          <w:sz w:val="22"/>
          <w:szCs w:val="22"/>
        </w:rPr>
        <w:t>case conferencing.</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D16179" w:rsidRPr="00D16179">
        <w:rPr>
          <w:rFonts w:ascii="Arial" w:hAnsi="Arial" w:cs="Arial"/>
          <w:sz w:val="22"/>
          <w:szCs w:val="22"/>
          <w:lang w:val="en-US"/>
        </w:rPr>
        <w:t xml:space="preserve">the Terms of Reference for the review of the criminal and civil justice system in </w:t>
      </w:r>
      <w:smartTag w:uri="urn:schemas-microsoft-com:office:smarttags" w:element="State">
        <w:smartTag w:uri="urn:schemas-microsoft-com:office:smarttags" w:element="place">
          <w:r w:rsidR="00D16179" w:rsidRPr="00D16179">
            <w:rPr>
              <w:rFonts w:ascii="Arial" w:hAnsi="Arial" w:cs="Arial"/>
              <w:sz w:val="22"/>
              <w:szCs w:val="22"/>
              <w:lang w:val="en-US"/>
            </w:rPr>
            <w:t>Queensland</w:t>
          </w:r>
        </w:smartTag>
      </w:smartTag>
      <w:r w:rsidR="009C7A9C">
        <w:rPr>
          <w:rFonts w:ascii="Arial" w:hAnsi="Arial" w:cs="Arial"/>
          <w:sz w:val="22"/>
          <w:szCs w:val="22"/>
          <w:lang w:val="en-US"/>
        </w:rPr>
        <w:t xml:space="preserve"> and </w:t>
      </w:r>
      <w:r w:rsidR="00D16179" w:rsidRPr="00D16179">
        <w:rPr>
          <w:rFonts w:ascii="Arial" w:hAnsi="Arial" w:cs="Arial"/>
          <w:sz w:val="22"/>
          <w:szCs w:val="22"/>
          <w:lang w:val="en-US"/>
        </w:rPr>
        <w:t xml:space="preserve">the release of the discussion paper </w:t>
      </w:r>
      <w:r w:rsidR="00D16179" w:rsidRPr="00D16179">
        <w:rPr>
          <w:rFonts w:ascii="Arial" w:hAnsi="Arial" w:cs="Arial"/>
          <w:i/>
          <w:iCs/>
          <w:sz w:val="22"/>
          <w:szCs w:val="22"/>
          <w:lang w:val="en-US"/>
        </w:rPr>
        <w:t>Reform of the Committal Proceedings Proces</w:t>
      </w:r>
      <w:r w:rsidR="00D16179">
        <w:rPr>
          <w:rFonts w:ascii="Arial" w:hAnsi="Arial" w:cs="Arial"/>
          <w:i/>
          <w:iCs/>
          <w:sz w:val="22"/>
          <w:szCs w:val="22"/>
          <w:lang w:val="en-US"/>
        </w:rPr>
        <w:t>s</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EA00BF" w:rsidRPr="00C07656" w:rsidRDefault="00A91454" w:rsidP="000A0DF3">
      <w:pPr>
        <w:numPr>
          <w:ilvl w:val="0"/>
          <w:numId w:val="8"/>
        </w:numPr>
        <w:spacing w:before="120"/>
        <w:ind w:left="811"/>
        <w:jc w:val="both"/>
        <w:rPr>
          <w:rFonts w:ascii="Arial" w:hAnsi="Arial" w:cs="Arial"/>
          <w:sz w:val="22"/>
          <w:szCs w:val="22"/>
        </w:rPr>
      </w:pPr>
      <w:hyperlink r:id="rId7" w:history="1">
        <w:r w:rsidR="00D16179" w:rsidRPr="00B1189F">
          <w:rPr>
            <w:rStyle w:val="Hyperlink"/>
            <w:rFonts w:ascii="Arial" w:hAnsi="Arial" w:cs="Arial"/>
            <w:sz w:val="22"/>
            <w:szCs w:val="22"/>
            <w:lang w:val="en-US"/>
          </w:rPr>
          <w:t>Terms of Reference for the review of the criminal and civil justice system in Queensland</w:t>
        </w:r>
        <w:r w:rsidR="00D16179" w:rsidRPr="00B1189F">
          <w:rPr>
            <w:rStyle w:val="Hyperlink"/>
            <w:rFonts w:ascii="Arial" w:hAnsi="Arial" w:cs="Arial"/>
            <w:sz w:val="22"/>
            <w:szCs w:val="22"/>
          </w:rPr>
          <w:t xml:space="preserve"> </w:t>
        </w:r>
      </w:hyperlink>
    </w:p>
    <w:p w:rsidR="006D0869" w:rsidRPr="00C07656" w:rsidRDefault="00A91454" w:rsidP="000A0DF3">
      <w:pPr>
        <w:numPr>
          <w:ilvl w:val="0"/>
          <w:numId w:val="8"/>
        </w:numPr>
        <w:spacing w:before="120"/>
        <w:ind w:left="811"/>
        <w:jc w:val="both"/>
        <w:rPr>
          <w:rFonts w:ascii="Arial" w:hAnsi="Arial" w:cs="Arial"/>
          <w:sz w:val="22"/>
          <w:szCs w:val="22"/>
        </w:rPr>
      </w:pPr>
      <w:hyperlink r:id="rId8" w:history="1">
        <w:r w:rsidR="00D16179" w:rsidRPr="00B1189F">
          <w:rPr>
            <w:rStyle w:val="Hyperlink"/>
            <w:rFonts w:ascii="Arial" w:hAnsi="Arial" w:cs="Arial"/>
            <w:i/>
            <w:iCs/>
            <w:sz w:val="22"/>
            <w:szCs w:val="22"/>
            <w:lang w:val="en-US"/>
          </w:rPr>
          <w:t>Reform of the Committal Proceedings Process</w:t>
        </w:r>
        <w:r w:rsidR="00D16179" w:rsidRPr="00B1189F">
          <w:rPr>
            <w:rStyle w:val="Hyperlink"/>
            <w:rFonts w:ascii="Arial" w:hAnsi="Arial" w:cs="Arial"/>
            <w:sz w:val="22"/>
            <w:szCs w:val="22"/>
          </w:rPr>
          <w:t xml:space="preserve"> </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ED" w:rsidRDefault="00F47EED">
      <w:r>
        <w:separator/>
      </w:r>
    </w:p>
  </w:endnote>
  <w:endnote w:type="continuationSeparator" w:id="0">
    <w:p w:rsidR="00F47EED" w:rsidRDefault="00F4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ED" w:rsidRDefault="00F47EED">
      <w:r>
        <w:separator/>
      </w:r>
    </w:p>
  </w:footnote>
  <w:footnote w:type="continuationSeparator" w:id="0">
    <w:p w:rsidR="00F47EED" w:rsidRDefault="00F4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EC276B" w:rsidP="00B1189F">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C969B4">
      <w:rPr>
        <w:rFonts w:ascii="Arial" w:hAnsi="Arial" w:cs="Arial"/>
        <w:b/>
        <w:sz w:val="22"/>
        <w:szCs w:val="22"/>
        <w:u w:val="single"/>
      </w:rPr>
      <w:t>Cabinet – September 2008</w:t>
    </w:r>
  </w:p>
  <w:p w:rsidR="008F44CD" w:rsidRDefault="00C969B4" w:rsidP="000400F9">
    <w:pPr>
      <w:pStyle w:val="Header"/>
      <w:spacing w:before="120"/>
      <w:rPr>
        <w:rFonts w:ascii="Arial" w:hAnsi="Arial" w:cs="Arial"/>
        <w:b/>
        <w:sz w:val="22"/>
        <w:szCs w:val="22"/>
        <w:u w:val="single"/>
      </w:rPr>
    </w:pPr>
    <w:r w:rsidRPr="00C969B4">
      <w:rPr>
        <w:rFonts w:ascii="Arial" w:hAnsi="Arial" w:cs="Arial"/>
        <w:b/>
        <w:sz w:val="22"/>
        <w:szCs w:val="22"/>
        <w:u w:val="single"/>
      </w:rPr>
      <w:t xml:space="preserve">Review of the Criminal and Civil Justice System in </w:t>
    </w:r>
    <w:smartTag w:uri="urn:schemas-microsoft-com:office:smarttags" w:element="State">
      <w:smartTag w:uri="urn:schemas-microsoft-com:office:smarttags" w:element="place">
        <w:r w:rsidRPr="00C969B4">
          <w:rPr>
            <w:rFonts w:ascii="Arial" w:hAnsi="Arial" w:cs="Arial"/>
            <w:b/>
            <w:sz w:val="22"/>
            <w:szCs w:val="22"/>
            <w:u w:val="single"/>
          </w:rPr>
          <w:t>Queensland</w:t>
        </w:r>
      </w:smartTag>
    </w:smartTag>
    <w:r w:rsidRPr="00C969B4">
      <w:rPr>
        <w:rFonts w:ascii="Arial" w:hAnsi="Arial" w:cs="Arial"/>
        <w:b/>
        <w:sz w:val="22"/>
        <w:szCs w:val="22"/>
        <w:u w:val="single"/>
      </w:rPr>
      <w:t xml:space="preserve"> - Terms of Reference </w:t>
    </w:r>
  </w:p>
  <w:p w:rsidR="008F44CD" w:rsidRDefault="00845799" w:rsidP="000400F9">
    <w:pPr>
      <w:pStyle w:val="Header"/>
      <w:spacing w:before="120"/>
      <w:rPr>
        <w:rFonts w:ascii="Arial" w:hAnsi="Arial" w:cs="Arial"/>
        <w:b/>
        <w:sz w:val="22"/>
        <w:szCs w:val="22"/>
        <w:u w:val="single"/>
      </w:rPr>
    </w:pPr>
    <w:r w:rsidRPr="00845799">
      <w:rPr>
        <w:rFonts w:ascii="Arial" w:hAnsi="Arial" w:cs="Arial"/>
        <w:b/>
        <w:sz w:val="22"/>
        <w:szCs w:val="22"/>
        <w:u w:val="single"/>
      </w:rPr>
      <w:t xml:space="preserve">Attorney-General and Minister for Justice and Minister Assisting the Premier in </w:t>
    </w:r>
    <w:smartTag w:uri="urn:schemas-microsoft-com:office:smarttags" w:element="place">
      <w:r w:rsidRPr="00845799">
        <w:rPr>
          <w:rFonts w:ascii="Arial" w:hAnsi="Arial" w:cs="Arial"/>
          <w:b/>
          <w:sz w:val="22"/>
          <w:szCs w:val="22"/>
          <w:u w:val="single"/>
        </w:rPr>
        <w:t>Western Queensland</w:t>
      </w:r>
    </w:smartTag>
  </w:p>
  <w:p w:rsidR="008F44CD" w:rsidRPr="000400F9" w:rsidRDefault="008F44C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8E7"/>
    <w:multiLevelType w:val="hybridMultilevel"/>
    <w:tmpl w:val="43BE48B4"/>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3"/>
  </w:num>
  <w:num w:numId="5">
    <w:abstractNumId w:val="2"/>
  </w:num>
  <w:num w:numId="6">
    <w:abstractNumId w:val="11"/>
  </w:num>
  <w:num w:numId="7">
    <w:abstractNumId w:val="10"/>
  </w:num>
  <w:num w:numId="8">
    <w:abstractNumId w:val="8"/>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B4"/>
    <w:rsid w:val="00021B34"/>
    <w:rsid w:val="000400F9"/>
    <w:rsid w:val="0005387E"/>
    <w:rsid w:val="000579ED"/>
    <w:rsid w:val="000A0DF3"/>
    <w:rsid w:val="000B545C"/>
    <w:rsid w:val="00103D20"/>
    <w:rsid w:val="001141E1"/>
    <w:rsid w:val="00133013"/>
    <w:rsid w:val="00133A34"/>
    <w:rsid w:val="00155C66"/>
    <w:rsid w:val="00160524"/>
    <w:rsid w:val="00190F03"/>
    <w:rsid w:val="001D7D0B"/>
    <w:rsid w:val="00254E35"/>
    <w:rsid w:val="0028053C"/>
    <w:rsid w:val="002A2E93"/>
    <w:rsid w:val="002F57E4"/>
    <w:rsid w:val="0032048B"/>
    <w:rsid w:val="00346156"/>
    <w:rsid w:val="00382380"/>
    <w:rsid w:val="003A269C"/>
    <w:rsid w:val="003C3732"/>
    <w:rsid w:val="0040022D"/>
    <w:rsid w:val="00435BE5"/>
    <w:rsid w:val="004503DA"/>
    <w:rsid w:val="0048019C"/>
    <w:rsid w:val="00486A99"/>
    <w:rsid w:val="004E6C38"/>
    <w:rsid w:val="0056401D"/>
    <w:rsid w:val="005831EE"/>
    <w:rsid w:val="005B1D9B"/>
    <w:rsid w:val="006100CC"/>
    <w:rsid w:val="00644076"/>
    <w:rsid w:val="006631CF"/>
    <w:rsid w:val="006B3B54"/>
    <w:rsid w:val="006D0869"/>
    <w:rsid w:val="006E6713"/>
    <w:rsid w:val="007060D7"/>
    <w:rsid w:val="00726F36"/>
    <w:rsid w:val="007327BC"/>
    <w:rsid w:val="007A25F4"/>
    <w:rsid w:val="007A6599"/>
    <w:rsid w:val="007F52D6"/>
    <w:rsid w:val="0082040E"/>
    <w:rsid w:val="00845799"/>
    <w:rsid w:val="00845D3E"/>
    <w:rsid w:val="008A5F1B"/>
    <w:rsid w:val="008B7E17"/>
    <w:rsid w:val="008F44CD"/>
    <w:rsid w:val="00922A5B"/>
    <w:rsid w:val="009C7A9C"/>
    <w:rsid w:val="009D0C12"/>
    <w:rsid w:val="009F5476"/>
    <w:rsid w:val="00A20C0E"/>
    <w:rsid w:val="00A30F55"/>
    <w:rsid w:val="00A91454"/>
    <w:rsid w:val="00AA128C"/>
    <w:rsid w:val="00AB6637"/>
    <w:rsid w:val="00AE1995"/>
    <w:rsid w:val="00B1189F"/>
    <w:rsid w:val="00B40BDF"/>
    <w:rsid w:val="00B44D16"/>
    <w:rsid w:val="00B83A2D"/>
    <w:rsid w:val="00BF46F8"/>
    <w:rsid w:val="00C07656"/>
    <w:rsid w:val="00C70402"/>
    <w:rsid w:val="00C85B71"/>
    <w:rsid w:val="00C969B4"/>
    <w:rsid w:val="00CE6FBA"/>
    <w:rsid w:val="00D0278F"/>
    <w:rsid w:val="00D07196"/>
    <w:rsid w:val="00D16179"/>
    <w:rsid w:val="00DA4C92"/>
    <w:rsid w:val="00DD3CD5"/>
    <w:rsid w:val="00DD497C"/>
    <w:rsid w:val="00E16BE1"/>
    <w:rsid w:val="00E463C2"/>
    <w:rsid w:val="00E55C63"/>
    <w:rsid w:val="00EA00BF"/>
    <w:rsid w:val="00EA0CC3"/>
    <w:rsid w:val="00EC276B"/>
    <w:rsid w:val="00F47EED"/>
    <w:rsid w:val="00F756F8"/>
    <w:rsid w:val="00FB0794"/>
    <w:rsid w:val="00FB54A6"/>
    <w:rsid w:val="00FD4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B11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view%20of%20Criminal%20and%20Civil%20Justice%20-%20Committals%20Process.pdf" TargetMode="External"/><Relationship Id="rId3" Type="http://schemas.openxmlformats.org/officeDocument/2006/relationships/settings" Target="settings.xml"/><Relationship Id="rId7" Type="http://schemas.openxmlformats.org/officeDocument/2006/relationships/hyperlink" Target="attachments/Review%20of%20Criminal%20and%20Civil%20Justice%20-%20Terms%20of%20Refere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1063</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1265</CharactersWithSpaces>
  <SharedDoc>false</SharedDoc>
  <HyperlinkBase>https://www.cabinet.qld.gov.au/documents/2008/Sep/review criminal civil justice system/</HyperlinkBase>
  <HLinks>
    <vt:vector size="12" baseType="variant">
      <vt:variant>
        <vt:i4>5832722</vt:i4>
      </vt:variant>
      <vt:variant>
        <vt:i4>3</vt:i4>
      </vt:variant>
      <vt:variant>
        <vt:i4>0</vt:i4>
      </vt:variant>
      <vt:variant>
        <vt:i4>5</vt:i4>
      </vt:variant>
      <vt:variant>
        <vt:lpwstr>attachments/Review of Criminal and Civil Justice - Committals Process.pdf</vt:lpwstr>
      </vt:variant>
      <vt:variant>
        <vt:lpwstr/>
      </vt:variant>
      <vt:variant>
        <vt:i4>5767260</vt:i4>
      </vt:variant>
      <vt:variant>
        <vt:i4>0</vt:i4>
      </vt:variant>
      <vt:variant>
        <vt:i4>0</vt:i4>
      </vt:variant>
      <vt:variant>
        <vt:i4>5</vt:i4>
      </vt:variant>
      <vt:variant>
        <vt:lpwstr>attachments/Review of Criminal and Civil Justice - Terms of Reference.pdf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crime</cp:keywords>
  <dc:description/>
  <cp:lastModifiedBy/>
  <cp:revision>2</cp:revision>
  <cp:lastPrinted>2008-11-18T02:57:00Z</cp:lastPrinted>
  <dcterms:created xsi:type="dcterms:W3CDTF">2017-10-24T07:47:00Z</dcterms:created>
  <dcterms:modified xsi:type="dcterms:W3CDTF">2018-03-06T00:54:00Z</dcterms:modified>
  <cp:category>Justice,Crime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789128795</vt:i4>
  </property>
  <property fmtid="{D5CDD505-2E9C-101B-9397-08002B2CF9AE}" pid="3" name="_NewReviewCycle">
    <vt:lpwstr/>
  </property>
  <property fmtid="{D5CDD505-2E9C-101B-9397-08002B2CF9AE}" pid="4" name="_PreviousAdHocReviewCycleID">
    <vt:i4>-1368666950</vt:i4>
  </property>
  <property fmtid="{D5CDD505-2E9C-101B-9397-08002B2CF9AE}" pid="5" name="_ReviewingToolsShownOnce">
    <vt:lpwstr/>
  </property>
</Properties>
</file>